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0" w:name="OLE_LINK31"/>
      <w:bookmarkStart w:id="1" w:name="OLE_LINK101"/>
      <w:bookmarkStart w:id="2" w:name="OLE_LINK52"/>
      <w:bookmarkStart w:id="3" w:name="OLE_LINK18"/>
      <w:r>
        <w:rPr>
          <w:rFonts w:hint="default" w:ascii="Times New Roman" w:hAnsi="Times New Roman" w:cs="Times New Roman"/>
          <w:b/>
          <w:sz w:val="44"/>
          <w:szCs w:val="44"/>
        </w:rPr>
        <w:t>厦门迪太进出口有限公司</w:t>
      </w:r>
      <w:bookmarkEnd w:id="0"/>
    </w:p>
    <w:bookmarkEnd w:id="1"/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bookmarkStart w:id="4" w:name="OLE_LINK47"/>
      <w:r>
        <w:rPr>
          <w:rFonts w:hint="default" w:ascii="Times New Roman" w:hAnsi="Times New Roman" w:cs="Times New Roman"/>
          <w:b/>
          <w:sz w:val="44"/>
          <w:szCs w:val="44"/>
        </w:rPr>
        <w:t>XIAMEN DITAI IMP.&amp; EXP. CO.,LTD</w:t>
      </w:r>
      <w:bookmarkEnd w:id="4"/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r>
        <w:rPr>
          <w:rFonts w:hint="default" w:ascii="Times New Roman" w:hAnsi="Times New Roman" w:cs="Times New Roman"/>
          <w:b/>
          <w:szCs w:val="44"/>
        </w:rPr>
        <w:t>地址：</w:t>
      </w:r>
      <w:bookmarkStart w:id="5" w:name="OLE_LINK102"/>
      <w:r>
        <w:rPr>
          <w:rFonts w:hint="default" w:ascii="Times New Roman" w:hAnsi="Times New Roman" w:cs="Times New Roman"/>
          <w:b/>
          <w:szCs w:val="44"/>
        </w:rPr>
        <w:t>中国厦门禾祥西路鸿升大厦8A</w:t>
      </w:r>
      <w:bookmarkEnd w:id="5"/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bookmarkStart w:id="6" w:name="OLE_LINK86"/>
      <w:r>
        <w:rPr>
          <w:rFonts w:hint="default" w:ascii="Times New Roman" w:hAnsi="Times New Roman" w:cs="Times New Roman"/>
          <w:b/>
          <w:szCs w:val="44"/>
        </w:rPr>
        <w:t>8F</w:t>
      </w:r>
      <w:r>
        <w:rPr>
          <w:rFonts w:hint="default" w:ascii="Times New Roman" w:hAnsi="Times New Roman" w:cs="Times New Roman"/>
          <w:b/>
          <w:szCs w:val="44"/>
          <w:lang w:val="en-US" w:eastAsia="zh-CN"/>
        </w:rPr>
        <w:t>L</w:t>
      </w:r>
      <w:r>
        <w:rPr>
          <w:rFonts w:hint="default" w:ascii="Times New Roman" w:hAnsi="Times New Roman" w:cs="Times New Roman"/>
          <w:b/>
          <w:szCs w:val="44"/>
        </w:rPr>
        <w:t>, Hongsheng Building, West Hexiang Road, Xiamen, Fujian, China</w:t>
      </w:r>
    </w:p>
    <w:p>
      <w:pPr>
        <w:jc w:val="center"/>
        <w:rPr>
          <w:rFonts w:hint="default" w:ascii="Times New Roman" w:hAnsi="Times New Roman" w:cs="Times New Roman"/>
          <w:b/>
          <w:szCs w:val="44"/>
        </w:rPr>
      </w:pPr>
      <w:bookmarkStart w:id="7" w:name="OLE_LINK12"/>
      <w:bookmarkStart w:id="8" w:name="OLE_LINK34"/>
      <w:r>
        <w:rPr>
          <w:rFonts w:hint="default" w:ascii="Times New Roman" w:hAnsi="Times New Roman" w:cs="Times New Roman"/>
          <w:b/>
          <w:sz w:val="18"/>
          <w:szCs w:val="18"/>
        </w:rPr>
        <w:t>TEL:0592-26808</w:t>
      </w:r>
      <w:r>
        <w:rPr>
          <w:rFonts w:hint="default" w:ascii="Times New Roman" w:hAnsi="Times New Roman" w:cs="Times New Roman"/>
          <w:b/>
          <w:sz w:val="18"/>
          <w:szCs w:val="18"/>
          <w:lang w:val="en-US" w:eastAsia="zh-CN"/>
        </w:rPr>
        <w:t>108</w:t>
      </w:r>
      <w:r>
        <w:rPr>
          <w:rFonts w:hint="default" w:ascii="Times New Roman" w:hAnsi="Times New Roman" w:cs="Times New Roman"/>
          <w:b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b/>
          <w:sz w:val="18"/>
          <w:szCs w:val="18"/>
          <w:lang w:val="en-US" w:eastAsia="zh-CN"/>
        </w:rPr>
        <w:t xml:space="preserve">Phone:+8615160094689 </w:t>
      </w:r>
      <w:r>
        <w:rPr>
          <w:rFonts w:hint="default" w:ascii="Times New Roman" w:hAnsi="Times New Roman" w:cs="Times New Roman"/>
          <w:b/>
          <w:sz w:val="18"/>
          <w:szCs w:val="18"/>
        </w:rPr>
        <w:t xml:space="preserve">FAX:0592-2680880 E-mail: </w:t>
      </w:r>
      <w:r>
        <w:rPr>
          <w:rFonts w:hint="default" w:ascii="Times New Roman" w:hAnsi="Times New Roman" w:cs="Times New Roman"/>
          <w:b/>
          <w:color w:val="000000"/>
          <w:sz w:val="18"/>
          <w:szCs w:val="18"/>
        </w:rPr>
        <w:t>irene.zhang@xmditai.com</w:t>
      </w:r>
      <w:bookmarkEnd w:id="6"/>
      <w:bookmarkEnd w:id="7"/>
    </w:p>
    <w:bookmarkEnd w:id="8"/>
    <w:p>
      <w:pPr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  <w:bookmarkStart w:id="9" w:name="OLE_LINK62"/>
      <w:r>
        <w:rPr>
          <w:rFonts w:hint="default" w:ascii="Times New Roman" w:hAnsi="Times New Roman" w:cs="Times New Roman"/>
          <w:b/>
          <w:outline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-------------------------------------------------------------------------------------------------------------</w:t>
      </w:r>
      <w:bookmarkEnd w:id="9"/>
      <w:r>
        <w:rPr>
          <w:rFonts w:hint="default" w:ascii="Times New Roman" w:hAnsi="Times New Roman" w:cs="Times New Roman"/>
          <w:b/>
          <w:outline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---------</w:t>
      </w:r>
      <w:bookmarkEnd w:id="2"/>
      <w:bookmarkEnd w:id="3"/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  <w:r>
        <w:rPr>
          <w:rStyle w:val="4"/>
          <w:rFonts w:hint="default" w:ascii="Times New Roman" w:hAnsi="Times New Roman" w:cs="Times New Roman"/>
          <w:sz w:val="30"/>
          <w:szCs w:val="30"/>
        </w:rPr>
        <w:t>Ammonium Chloride Industry Grade 99.5% CAS 12125-02-9</w:t>
      </w:r>
    </w:p>
    <w:p>
      <w:pPr>
        <w:pStyle w:val="2"/>
        <w:keepNext w:val="0"/>
        <w:keepLines w:val="0"/>
        <w:widowControl/>
        <w:suppressLineNumbers w:val="0"/>
        <w:jc w:val="center"/>
        <w:rPr>
          <w:rStyle w:val="4"/>
          <w:rFonts w:hint="default" w:ascii="Times New Roman" w:hAnsi="Times New Roman" w:cs="Times New Roman"/>
          <w:sz w:val="30"/>
          <w:szCs w:val="30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Ammonium Chloride Industry Grade 99.5% CAS 12125-02-9 Properties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24"/>
        </w:rPr>
        <w:t>Colorless crystalline or white crystalloid powder. 337.8 1.53, relative density ℃ sublimation and decomposed into ammonia and hydrogen. Easily soluble in water, soluble in alcohol.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INCLUDEPICTURE \d "http://admin9.seo.com.cn/Content/upload/2017271562/201711221619038174956.jpg" \* MERGEFORMATINET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114300" distR="114300">
            <wp:extent cx="4762500" cy="4762500"/>
            <wp:effectExtent l="0" t="0" r="0" b="0"/>
            <wp:docPr id="1" name="图片 1" descr="Ammonium Chloride Industry Grade 99.5% CAS 12125-02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mmonium Chloride Industry Grade 99.5% CAS 12125-02-9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Ammonium Chloride Industry Grade 99.5% CAS 12125-02-9 Use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Analytics reagents, such as configuration ammonia chloride buffer solution. - as the supporting electrolyte electrochemical analysis. Used for emission spectrometry with arc stabilizer. Atomic absorption spectrometry with interference inhibitors.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4"/>
          <w:rFonts w:hint="default" w:ascii="Times New Roman" w:hAnsi="Times New Roman" w:cs="Times New Roman"/>
          <w:sz w:val="27"/>
          <w:szCs w:val="27"/>
        </w:rPr>
        <w:t>Ammonium Chloride Industry Grade 99.5% CAS 12125-02-9 Quality Standard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tbl>
      <w:tblPr>
        <w:tblW w:w="9418" w:type="dxa"/>
        <w:tblCellSpacing w:w="15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07"/>
        <w:gridCol w:w="3425"/>
        <w:gridCol w:w="3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74" w:hRule="atLeast"/>
          <w:tblCellSpacing w:w="15" w:type="dxa"/>
        </w:trPr>
        <w:tc>
          <w:tcPr>
            <w:tcW w:w="2862" w:type="dxa"/>
            <w:shd w:val="clear" w:color="auto" w:fill="AA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sz w:val="24"/>
                <w:szCs w:val="24"/>
                <w:bdr w:val="none" w:color="auto" w:sz="0" w:space="0"/>
              </w:rPr>
              <w:t>TEST ITEM</w:t>
            </w:r>
          </w:p>
        </w:tc>
        <w:tc>
          <w:tcPr>
            <w:tcW w:w="3395" w:type="dxa"/>
            <w:shd w:val="clear" w:color="auto" w:fill="AA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sz w:val="24"/>
                <w:szCs w:val="24"/>
                <w:bdr w:val="none" w:color="auto" w:sz="0" w:space="0"/>
              </w:rPr>
              <w:t>STANDARD PARAMETERS</w:t>
            </w:r>
          </w:p>
        </w:tc>
        <w:tc>
          <w:tcPr>
            <w:tcW w:w="3041" w:type="dxa"/>
            <w:shd w:val="clear" w:color="auto" w:fill="AAAAA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Style w:val="4"/>
                <w:rFonts w:hint="default" w:ascii="Times New Roman" w:hAnsi="Times New Roman" w:cs="Times New Roman"/>
                <w:b/>
                <w:sz w:val="24"/>
                <w:szCs w:val="24"/>
                <w:bdr w:val="none" w:color="auto" w:sz="0" w:space="0"/>
              </w:rPr>
              <w:t>RESULTS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281" w:hRule="atLeast"/>
          <w:tblCellSpacing w:w="15" w:type="dxa"/>
        </w:trPr>
        <w:tc>
          <w:tcPr>
            <w:tcW w:w="2862" w:type="dxa"/>
            <w:shd w:val="clear" w:color="auto" w:fill="BBBBBB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Assay: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Moisture: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B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urning residue: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H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eavy metal: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I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ron: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PH value: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3395" w:type="dxa"/>
            <w:shd w:val="clear" w:color="auto" w:fill="BBBBBB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99.5%min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  <w:bookmarkStart w:id="10" w:name="_GoBack"/>
            <w:bookmarkEnd w:id="10"/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0.4%max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0.4%max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0.0005%max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0.0007%max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4.0-5.8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3041" w:type="dxa"/>
            <w:shd w:val="clear" w:color="auto" w:fill="BBBBBB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99.65%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0.3%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0.2%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0.0003%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0.0004%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4.9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sectPr>
      <w:pgSz w:w="11906" w:h="16838"/>
      <w:pgMar w:top="1040" w:right="1486" w:bottom="67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Black">
    <w:panose1 w:val="020B0A02040204020203"/>
    <w:charset w:val="00"/>
    <w:family w:val="auto"/>
    <w:pitch w:val="default"/>
    <w:sig w:usb0="E10002FF" w:usb1="4000E47F" w:usb2="00000021" w:usb3="00000000" w:csb0="2000019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Small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Sub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722E83"/>
    <w:rsid w:val="04F54FE9"/>
    <w:rsid w:val="0EE80C3C"/>
    <w:rsid w:val="3A43733A"/>
    <w:rsid w:val="56414DA2"/>
    <w:rsid w:val="59722E83"/>
    <w:rsid w:val="6ACC0826"/>
    <w:rsid w:val="6FB5057F"/>
    <w:rsid w:val="7F2743E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2017-11-10T03:25:00Z</dcterms:created>
  <dc:creator>Zxl</dc:creator>
  <cp:lastModifiedBy>Zxl</cp:lastModifiedBy>
  <dcterms:modified xsi:type="dcterms:W3CDTF">2017-11-22T08:20:26Z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2052-10.1.0.6159</vt:lpwstr>
  </property>
</Properties>
</file>